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DD4D3" w14:textId="099C5B06" w:rsidR="003D2E13" w:rsidRPr="003D2E13" w:rsidRDefault="003D2E13" w:rsidP="003D2E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E13">
        <w:rPr>
          <w:rFonts w:ascii="Times New Roman" w:hAnsi="Times New Roman" w:cs="Times New Roman"/>
          <w:sz w:val="28"/>
          <w:szCs w:val="28"/>
        </w:rPr>
        <w:t>Выполнила воспитатель Кучерова Ольга Михайловна.</w:t>
      </w:r>
    </w:p>
    <w:p w14:paraId="7A211E54" w14:textId="56889E4D" w:rsidR="003D2E13" w:rsidRPr="003D2E13" w:rsidRDefault="003D2E13" w:rsidP="003D2E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E13">
        <w:rPr>
          <w:rFonts w:ascii="Times New Roman" w:hAnsi="Times New Roman" w:cs="Times New Roman"/>
          <w:sz w:val="28"/>
          <w:szCs w:val="28"/>
        </w:rPr>
        <w:t>Консультация для родителей дошкольников "Правила общения с неговорящим ребенком"</w:t>
      </w:r>
    </w:p>
    <w:p w14:paraId="6395706E" w14:textId="77777777" w:rsidR="003D2E13" w:rsidRPr="003D2E13" w:rsidRDefault="003D2E13" w:rsidP="003D2E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E13">
        <w:rPr>
          <w:rFonts w:ascii="Times New Roman" w:hAnsi="Times New Roman" w:cs="Times New Roman"/>
          <w:sz w:val="28"/>
          <w:szCs w:val="28"/>
        </w:rPr>
        <w:t xml:space="preserve">1. Сопровождайте собственные действия, а также действия других и самого ребенка, происходящие явления речевым комментарием. Все режимные моменты и деятельность неговорящего ребенка требуют пояснений, например: «Доброе утро, ты проснулся. Идем в ванную. Будем умываться» или «Слышишь? Это звук молотка. Соседи </w:t>
      </w:r>
      <w:proofErr w:type="gramStart"/>
      <w:r w:rsidRPr="003D2E13">
        <w:rPr>
          <w:rFonts w:ascii="Times New Roman" w:hAnsi="Times New Roman" w:cs="Times New Roman"/>
          <w:sz w:val="28"/>
          <w:szCs w:val="28"/>
        </w:rPr>
        <w:t>де-лают</w:t>
      </w:r>
      <w:proofErr w:type="gramEnd"/>
      <w:r w:rsidRPr="003D2E13">
        <w:rPr>
          <w:rFonts w:ascii="Times New Roman" w:hAnsi="Times New Roman" w:cs="Times New Roman"/>
          <w:sz w:val="28"/>
          <w:szCs w:val="28"/>
        </w:rPr>
        <w:t xml:space="preserve"> ремонт. Стучат».</w:t>
      </w:r>
      <w:r w:rsidRPr="003D2E13">
        <w:rPr>
          <w:rFonts w:ascii="Times New Roman" w:hAnsi="Times New Roman" w:cs="Times New Roman"/>
          <w:sz w:val="28"/>
          <w:szCs w:val="28"/>
        </w:rPr>
        <w:br/>
      </w:r>
      <w:r w:rsidRPr="003D2E13">
        <w:rPr>
          <w:rFonts w:ascii="Times New Roman" w:hAnsi="Times New Roman" w:cs="Times New Roman"/>
          <w:sz w:val="28"/>
          <w:szCs w:val="28"/>
        </w:rPr>
        <w:br/>
        <w:t xml:space="preserve">2. Речевой комментарий не должен перегружать внимание ребенка, строго дозируйте речевой материал, направленный к ребенку. Представьте, что Вам необходимо повесить напоминание на холодильник о каком-либо действии. Вы не будете писать много слов, Вы напишите отдельные слова - суть явления. Другой аналогией может служить вычитывание учебника для конспектирования, когда из всего текста, Вы отмечаете только самое важное. Вспоминайте об этих аналогиях, когда Вы формулируете речевой комментарий. Например: «Вот дерево (недлительная пауза). Высокое дерево (снова короткая пауза). Вон гнездо (снова пауза). Там птичка (снова пауза). Где птичка? Покажи! А вот </w:t>
      </w:r>
      <w:proofErr w:type="gramStart"/>
      <w:r w:rsidRPr="003D2E13">
        <w:rPr>
          <w:rFonts w:ascii="Times New Roman" w:hAnsi="Times New Roman" w:cs="Times New Roman"/>
          <w:sz w:val="28"/>
          <w:szCs w:val="28"/>
        </w:rPr>
        <w:t>низ-кое</w:t>
      </w:r>
      <w:proofErr w:type="gramEnd"/>
      <w:r w:rsidRPr="003D2E13">
        <w:rPr>
          <w:rFonts w:ascii="Times New Roman" w:hAnsi="Times New Roman" w:cs="Times New Roman"/>
          <w:sz w:val="28"/>
          <w:szCs w:val="28"/>
        </w:rPr>
        <w:t xml:space="preserve"> дерево. На нем нет птички. Тут есть птичка? Нет, нет птички». Для ребенка с нарушением понимания речи комментарий должен быть еще короче. Например, во время вечернего купания: «Вода. Вода течет. Утка. Пищит. Резиновая». Таким образом, речевой комментарий </w:t>
      </w:r>
      <w:proofErr w:type="gramStart"/>
      <w:r w:rsidRPr="003D2E13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D2E13">
        <w:rPr>
          <w:rFonts w:ascii="Times New Roman" w:hAnsi="Times New Roman" w:cs="Times New Roman"/>
          <w:sz w:val="28"/>
          <w:szCs w:val="28"/>
        </w:rPr>
        <w:t xml:space="preserve"> не развернутая связная речь взрослого со сложноподчиненными предложениями, а речевые «метки» для окружающей действительности.</w:t>
      </w:r>
      <w:r w:rsidRPr="003D2E13">
        <w:rPr>
          <w:rFonts w:ascii="Times New Roman" w:hAnsi="Times New Roman" w:cs="Times New Roman"/>
          <w:sz w:val="28"/>
          <w:szCs w:val="28"/>
        </w:rPr>
        <w:br/>
      </w:r>
      <w:r w:rsidRPr="003D2E13">
        <w:rPr>
          <w:rFonts w:ascii="Times New Roman" w:hAnsi="Times New Roman" w:cs="Times New Roman"/>
          <w:sz w:val="28"/>
          <w:szCs w:val="28"/>
        </w:rPr>
        <w:br/>
        <w:t>3. Речевой комментарий должен включать в себя части речи. Называйте не только предметы, но и действия. Например: «Это ключ. Железный. Сделан из железа, значит железный. Положи на руку. Холодный. Ключ открывает дверь. Ключ упал. Звенит».</w:t>
      </w:r>
      <w:r w:rsidRPr="003D2E13">
        <w:rPr>
          <w:rFonts w:ascii="Times New Roman" w:hAnsi="Times New Roman" w:cs="Times New Roman"/>
          <w:sz w:val="28"/>
          <w:szCs w:val="28"/>
        </w:rPr>
        <w:br/>
      </w:r>
      <w:r w:rsidRPr="003D2E13">
        <w:rPr>
          <w:rFonts w:ascii="Times New Roman" w:hAnsi="Times New Roman" w:cs="Times New Roman"/>
          <w:sz w:val="28"/>
          <w:szCs w:val="28"/>
        </w:rPr>
        <w:br/>
        <w:t xml:space="preserve">4. Речь, обращенная </w:t>
      </w:r>
      <w:proofErr w:type="gramStart"/>
      <w:r w:rsidRPr="003D2E13">
        <w:rPr>
          <w:rFonts w:ascii="Times New Roman" w:hAnsi="Times New Roman" w:cs="Times New Roman"/>
          <w:sz w:val="28"/>
          <w:szCs w:val="28"/>
        </w:rPr>
        <w:t>к ребенку</w:t>
      </w:r>
      <w:proofErr w:type="gramEnd"/>
      <w:r w:rsidRPr="003D2E13">
        <w:rPr>
          <w:rFonts w:ascii="Times New Roman" w:hAnsi="Times New Roman" w:cs="Times New Roman"/>
          <w:sz w:val="28"/>
          <w:szCs w:val="28"/>
        </w:rPr>
        <w:t xml:space="preserve"> должна быть эмоциональной, с вариабельными интонацией, тембром, громкостью, с четкой, периодически утрированной артикуляцией. Именно такая речь активизирует ориентировочную реакцию ребенка и стимулирует его установить с Вами глазной коммуникативный контакт. Важно, чтобы ребенок смотрел на рот взрослого, но не нужно насильно поворачивать лицо ребенка или кричать: «Посмотри на меня». Привлекать внимание к собственной речи можно также визуальными эффектами: накрасить губы яркой помадой, надеть шляпу или парик, крупные серьги и пр. Также можно положить руки ребенка на свое лицо, если он не против.</w:t>
      </w:r>
      <w:r w:rsidRPr="003D2E13">
        <w:rPr>
          <w:rFonts w:ascii="Times New Roman" w:hAnsi="Times New Roman" w:cs="Times New Roman"/>
          <w:sz w:val="28"/>
          <w:szCs w:val="28"/>
        </w:rPr>
        <w:br/>
      </w:r>
      <w:r w:rsidRPr="003D2E13">
        <w:rPr>
          <w:rFonts w:ascii="Times New Roman" w:hAnsi="Times New Roman" w:cs="Times New Roman"/>
          <w:sz w:val="28"/>
          <w:szCs w:val="28"/>
        </w:rPr>
        <w:br/>
      </w:r>
      <w:r w:rsidRPr="003D2E13">
        <w:rPr>
          <w:rFonts w:ascii="Times New Roman" w:hAnsi="Times New Roman" w:cs="Times New Roman"/>
          <w:sz w:val="28"/>
          <w:szCs w:val="28"/>
        </w:rPr>
        <w:lastRenderedPageBreak/>
        <w:t xml:space="preserve">5. Для детей с нарушением понимания речи необходимо подкреплять речь жестами, а также использовать предметы или </w:t>
      </w:r>
      <w:proofErr w:type="gramStart"/>
      <w:r w:rsidRPr="003D2E13">
        <w:rPr>
          <w:rFonts w:ascii="Times New Roman" w:hAnsi="Times New Roman" w:cs="Times New Roman"/>
          <w:sz w:val="28"/>
          <w:szCs w:val="28"/>
        </w:rPr>
        <w:t>фото-графии</w:t>
      </w:r>
      <w:proofErr w:type="gramEnd"/>
      <w:r w:rsidRPr="003D2E13">
        <w:rPr>
          <w:rFonts w:ascii="Times New Roman" w:hAnsi="Times New Roman" w:cs="Times New Roman"/>
          <w:sz w:val="28"/>
          <w:szCs w:val="28"/>
        </w:rPr>
        <w:t xml:space="preserve"> (в возрасте до 5 лет - НЕ схемы) для улучшения понимания. Например, если ребенок злится и хочет Вас ударить (агрессия часто </w:t>
      </w:r>
      <w:proofErr w:type="gramStart"/>
      <w:r w:rsidRPr="003D2E13">
        <w:rPr>
          <w:rFonts w:ascii="Times New Roman" w:hAnsi="Times New Roman" w:cs="Times New Roman"/>
          <w:sz w:val="28"/>
          <w:szCs w:val="28"/>
        </w:rPr>
        <w:t>со-провождает</w:t>
      </w:r>
      <w:proofErr w:type="gramEnd"/>
      <w:r w:rsidRPr="003D2E13">
        <w:rPr>
          <w:rFonts w:ascii="Times New Roman" w:hAnsi="Times New Roman" w:cs="Times New Roman"/>
          <w:sz w:val="28"/>
          <w:szCs w:val="28"/>
        </w:rPr>
        <w:t xml:space="preserve"> поведение неговорящего ребенка и является естественной реакцией, нельзя запрещать ребенку злиться, это усилит негативизм и еще больше снизит желание говорить, но необходимо четко обозначить границы возможного проявления злости), скажите коротко «Стоп! Драться нельзя» и поставьте перед ребенком подушку или кресло мешок. Особенно в момент яркой эмоции необходимо следить за речевым образцом, подаваемым ребенку. Речь может появиться, в том числе, и на фоне отрицательной эмоции, поэтому важно не читать ребенку нотаций, а говорить четко и коротко. Если Вы хотите, чтобы ребенок начал собираться на улицу, кратко </w:t>
      </w:r>
      <w:proofErr w:type="gramStart"/>
      <w:r w:rsidRPr="003D2E13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3D2E13">
        <w:rPr>
          <w:rFonts w:ascii="Times New Roman" w:hAnsi="Times New Roman" w:cs="Times New Roman"/>
          <w:sz w:val="28"/>
          <w:szCs w:val="28"/>
        </w:rPr>
        <w:t xml:space="preserve"> «Идем гулять» и покажите фотографию ребенка на улице.</w:t>
      </w:r>
      <w:r w:rsidRPr="003D2E13">
        <w:rPr>
          <w:rFonts w:ascii="Times New Roman" w:hAnsi="Times New Roman" w:cs="Times New Roman"/>
          <w:sz w:val="28"/>
          <w:szCs w:val="28"/>
        </w:rPr>
        <w:br/>
      </w:r>
      <w:r w:rsidRPr="003D2E13">
        <w:rPr>
          <w:rFonts w:ascii="Times New Roman" w:hAnsi="Times New Roman" w:cs="Times New Roman"/>
          <w:sz w:val="28"/>
          <w:szCs w:val="28"/>
        </w:rPr>
        <w:br/>
        <w:t>6. Говорите о том, что актуально для ребенка в данный момент, желательно в тот момент, когда активна перцептивная (познание через ощущения) или предметно-практическая деятельность ребенка (например ребенок помогает развесить выстиранное белье)</w:t>
      </w:r>
      <w:r w:rsidRPr="003D2E13">
        <w:rPr>
          <w:rFonts w:ascii="Times New Roman" w:hAnsi="Times New Roman" w:cs="Times New Roman"/>
          <w:sz w:val="28"/>
          <w:szCs w:val="28"/>
        </w:rPr>
        <w:br/>
      </w:r>
      <w:r w:rsidRPr="003D2E13">
        <w:rPr>
          <w:rFonts w:ascii="Times New Roman" w:hAnsi="Times New Roman" w:cs="Times New Roman"/>
          <w:sz w:val="28"/>
          <w:szCs w:val="28"/>
        </w:rPr>
        <w:br/>
        <w:t>7. </w:t>
      </w:r>
      <w:proofErr w:type="spellStart"/>
      <w:r w:rsidRPr="003D2E13">
        <w:rPr>
          <w:rFonts w:ascii="Times New Roman" w:hAnsi="Times New Roman" w:cs="Times New Roman"/>
          <w:sz w:val="28"/>
          <w:szCs w:val="28"/>
        </w:rPr>
        <w:t>Оречевляйте</w:t>
      </w:r>
      <w:proofErr w:type="spellEnd"/>
      <w:r w:rsidRPr="003D2E13">
        <w:rPr>
          <w:rFonts w:ascii="Times New Roman" w:hAnsi="Times New Roman" w:cs="Times New Roman"/>
          <w:sz w:val="28"/>
          <w:szCs w:val="28"/>
        </w:rPr>
        <w:t xml:space="preserve"> чувства, эмоции свои и ребенка для развития эмоциональной лексики. Вы можете сказать в ответ на поведение ребенка, которое Вам не нравится «Я злюсь» или в ответ на нежелание общаться «Мне грустно, что я не могу поговорить с тобой».</w:t>
      </w:r>
      <w:r w:rsidRPr="003D2E13">
        <w:rPr>
          <w:rFonts w:ascii="Times New Roman" w:hAnsi="Times New Roman" w:cs="Times New Roman"/>
          <w:sz w:val="28"/>
          <w:szCs w:val="28"/>
        </w:rPr>
        <w:br/>
      </w:r>
      <w:r w:rsidRPr="003D2E13">
        <w:rPr>
          <w:rFonts w:ascii="Times New Roman" w:hAnsi="Times New Roman" w:cs="Times New Roman"/>
          <w:sz w:val="28"/>
          <w:szCs w:val="28"/>
        </w:rPr>
        <w:br/>
        <w:t xml:space="preserve">8. Не используйте разнообразный речевой материал к одинаковым ситуациям, действиям и предметам. Используйте одну и ту же речевую форму, но показывайте разные типы одного и того же явления или предмета. Например, на начальных этапах, и море, и река, и вода в бутылке, и лужа - будут </w:t>
      </w:r>
      <w:proofErr w:type="gramStart"/>
      <w:r w:rsidRPr="003D2E13">
        <w:rPr>
          <w:rFonts w:ascii="Times New Roman" w:hAnsi="Times New Roman" w:cs="Times New Roman"/>
          <w:sz w:val="28"/>
          <w:szCs w:val="28"/>
        </w:rPr>
        <w:t>обозначаться одним словом</w:t>
      </w:r>
      <w:proofErr w:type="gramEnd"/>
      <w:r w:rsidRPr="003D2E13">
        <w:rPr>
          <w:rFonts w:ascii="Times New Roman" w:hAnsi="Times New Roman" w:cs="Times New Roman"/>
          <w:sz w:val="28"/>
          <w:szCs w:val="28"/>
        </w:rPr>
        <w:t xml:space="preserve"> «вода». Или при обучении пониманию инструкций, Вы будете говорить одно слово «Дуй», но дуть ребенок будет на горящие свечи, перья, вату, воду в ванной, лепестки цветов и т.п. Разработайте совместно с логопедом или самостоятельно перечень слов и инструкций, отрабатываемых в течение недели или даже месяца, и создавайте для ребенка такие ситуации деятельности, чтобы как можно чаще использовать слова из этого перечня.</w:t>
      </w:r>
      <w:r w:rsidRPr="003D2E13">
        <w:rPr>
          <w:rFonts w:ascii="Times New Roman" w:hAnsi="Times New Roman" w:cs="Times New Roman"/>
          <w:sz w:val="28"/>
          <w:szCs w:val="28"/>
        </w:rPr>
        <w:br/>
      </w:r>
      <w:r w:rsidRPr="003D2E13">
        <w:rPr>
          <w:rFonts w:ascii="Times New Roman" w:hAnsi="Times New Roman" w:cs="Times New Roman"/>
          <w:sz w:val="28"/>
          <w:szCs w:val="28"/>
        </w:rPr>
        <w:br/>
        <w:t>9. Не используйте инвертированные словосочетания, метафоры и т.п. в общении с неговорящим ребенком. Стройте предложение по схеме «субъект + действие + объект», например: «собака бежит», «я мою посуду».</w:t>
      </w:r>
      <w:r w:rsidRPr="003D2E13">
        <w:rPr>
          <w:rFonts w:ascii="Times New Roman" w:hAnsi="Times New Roman" w:cs="Times New Roman"/>
          <w:sz w:val="28"/>
          <w:szCs w:val="28"/>
        </w:rPr>
        <w:br/>
      </w:r>
      <w:r w:rsidRPr="003D2E13">
        <w:rPr>
          <w:rFonts w:ascii="Times New Roman" w:hAnsi="Times New Roman" w:cs="Times New Roman"/>
          <w:sz w:val="28"/>
          <w:szCs w:val="28"/>
        </w:rPr>
        <w:br/>
        <w:t xml:space="preserve">10. Помните самое главное правило: следите за активностью ребенка! Как </w:t>
      </w:r>
      <w:r w:rsidRPr="003D2E13">
        <w:rPr>
          <w:rFonts w:ascii="Times New Roman" w:hAnsi="Times New Roman" w:cs="Times New Roman"/>
          <w:sz w:val="28"/>
          <w:szCs w:val="28"/>
        </w:rPr>
        <w:lastRenderedPageBreak/>
        <w:t>только Вы видите его готовность повторить или сказать самому, поощряйте эту активность, а сами затихайте. Для того, чтобы ребенок говорил ему нужно обилие собственной речевой практики.</w:t>
      </w:r>
    </w:p>
    <w:p w14:paraId="0C5397B8" w14:textId="77777777" w:rsidR="003606B1" w:rsidRDefault="003606B1"/>
    <w:sectPr w:rsidR="00360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06"/>
    <w:rsid w:val="003606B1"/>
    <w:rsid w:val="003D2E13"/>
    <w:rsid w:val="00693B3C"/>
    <w:rsid w:val="00BE4742"/>
    <w:rsid w:val="00E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D1E8"/>
  <w15:chartTrackingRefBased/>
  <w15:docId w15:val="{A2151961-2DD9-4442-BE29-970D238C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7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E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E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7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7E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7E0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7E0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7E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7E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7E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7E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7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7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7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7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7E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7E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7E0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7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7E0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F7E0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D2E1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D2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2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0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1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67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27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242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318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29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44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918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667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2487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779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740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61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644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3535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548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331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632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87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25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94064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433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216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484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874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16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6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5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6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1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675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92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82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882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448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414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11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547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201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913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37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2393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877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027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099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19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458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896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77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07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148389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411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576931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006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05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74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09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45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30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619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554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271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9323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006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499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86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876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9452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0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360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3119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34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51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012935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31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95342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12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1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9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0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3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2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39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58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8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15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58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648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070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288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1340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901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244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636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792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31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597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465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12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18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642203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40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978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19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17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8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86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3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1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2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368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50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940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030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30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3189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276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359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4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99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514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96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19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791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702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91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442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58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02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697160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541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243571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602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886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0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50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72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194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52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9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140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37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62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546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790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77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410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438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1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71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345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087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41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525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41416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68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28117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80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Кучерова</dc:creator>
  <cp:keywords/>
  <dc:description/>
  <cp:lastModifiedBy>Ольга Кучерова</cp:lastModifiedBy>
  <cp:revision>2</cp:revision>
  <dcterms:created xsi:type="dcterms:W3CDTF">2025-05-20T17:12:00Z</dcterms:created>
  <dcterms:modified xsi:type="dcterms:W3CDTF">2025-05-20T17:14:00Z</dcterms:modified>
</cp:coreProperties>
</file>