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92" w:rsidRDefault="00C43392" w:rsidP="00C43392">
      <w:pPr>
        <w:pStyle w:val="c4"/>
        <w:shd w:val="clear" w:color="auto" w:fill="FFFFFF"/>
        <w:spacing w:before="0" w:beforeAutospacing="0" w:after="0" w:afterAutospacing="0"/>
        <w:ind w:right="284"/>
        <w:jc w:val="right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Журавлева К.В.</w:t>
      </w:r>
    </w:p>
    <w:p w:rsidR="0013184A" w:rsidRDefault="00C43392" w:rsidP="0013184A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Консультация </w:t>
      </w:r>
      <w:r w:rsidR="0013184A">
        <w:rPr>
          <w:rStyle w:val="c19"/>
          <w:b/>
          <w:bCs/>
          <w:color w:val="000000"/>
          <w:sz w:val="28"/>
          <w:szCs w:val="28"/>
        </w:rPr>
        <w:t>«Развитие словесно – логической памяти у детей 5-7 лет»</w:t>
      </w:r>
    </w:p>
    <w:p w:rsidR="0013184A" w:rsidRDefault="0013184A" w:rsidP="0013184A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</w:t>
      </w:r>
      <w:r>
        <w:rPr>
          <w:rStyle w:val="c16"/>
          <w:color w:val="000000"/>
          <w:sz w:val="28"/>
          <w:szCs w:val="28"/>
        </w:rPr>
        <w:t>: формирование педагогической компетенции родителей.</w:t>
      </w:r>
    </w:p>
    <w:p w:rsidR="0013184A" w:rsidRDefault="0013184A" w:rsidP="0013184A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Задачи</w:t>
      </w:r>
      <w:r>
        <w:rPr>
          <w:rStyle w:val="c16"/>
          <w:color w:val="000000"/>
          <w:sz w:val="28"/>
          <w:szCs w:val="28"/>
        </w:rPr>
        <w:t>:</w:t>
      </w:r>
    </w:p>
    <w:p w:rsidR="0013184A" w:rsidRDefault="0013184A" w:rsidP="0013184A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 - расширять кругозор родителей;</w:t>
      </w:r>
    </w:p>
    <w:p w:rsidR="0013184A" w:rsidRDefault="0013184A" w:rsidP="0013184A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 - развивать интерес родителей к использованию разнообразных форм организации совместной деятельности с детьми;</w:t>
      </w:r>
    </w:p>
    <w:p w:rsidR="0013184A" w:rsidRDefault="0013184A" w:rsidP="0013184A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Память</w:t>
      </w:r>
      <w:r>
        <w:rPr>
          <w:rStyle w:val="c16"/>
          <w:color w:val="000000"/>
          <w:sz w:val="28"/>
          <w:szCs w:val="28"/>
        </w:rPr>
        <w:t xml:space="preserve"> – это психический процесс, который обеспечивает человека способностью накапливать, сохранять и воспроизводить знания и навыки. Кратковременная память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 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 </w:t>
      </w:r>
      <w:proofErr w:type="gramStart"/>
      <w:r>
        <w:rPr>
          <w:rStyle w:val="c16"/>
          <w:color w:val="000000"/>
          <w:sz w:val="28"/>
          <w:szCs w:val="28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  <w:r>
        <w:rPr>
          <w:rStyle w:val="c16"/>
          <w:color w:val="000000"/>
          <w:sz w:val="28"/>
          <w:szCs w:val="28"/>
        </w:rPr>
        <w:t xml:space="preserve"> Очень часто виды памяти выступают в определенных сочетаниях: Зрительно – моторная необходима для выполнения работы по образцу: списывание с доски, работа в тетради; Вербально – моторная – работа </w:t>
      </w:r>
      <w:proofErr w:type="gramStart"/>
      <w:r>
        <w:rPr>
          <w:rStyle w:val="c16"/>
          <w:color w:val="000000"/>
          <w:sz w:val="28"/>
          <w:szCs w:val="28"/>
        </w:rPr>
        <w:t>по</w:t>
      </w:r>
      <w:proofErr w:type="gramEnd"/>
      <w:r>
        <w:rPr>
          <w:rStyle w:val="c16"/>
          <w:color w:val="000000"/>
          <w:sz w:val="28"/>
          <w:szCs w:val="28"/>
        </w:rPr>
        <w:t xml:space="preserve"> словесной инструкции с указанием порядка заданий, написание под диктовку; Словесно 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>
        <w:rPr>
          <w:rStyle w:val="c16"/>
          <w:color w:val="000000"/>
          <w:sz w:val="28"/>
          <w:szCs w:val="28"/>
        </w:rPr>
        <w:t xml:space="preserve"> .</w:t>
      </w:r>
      <w:proofErr w:type="gramEnd"/>
      <w:r>
        <w:rPr>
          <w:rStyle w:val="c16"/>
          <w:color w:val="000000"/>
          <w:sz w:val="28"/>
          <w:szCs w:val="28"/>
        </w:rPr>
        <w:t xml:space="preserve"> Данному виду памяти принадлежит основная роль в усвоении знаний детьми в процессе обучения. Поскольку у детей дошкольного возраста преобладает непроизвольное запоминание (запоминание без цели) нужно помнить: - лучше сохранится тот материал, который ребенка удивил, заинтересовал; - хорошо запоминается материал, представленный в соревновательной форме или игре; - цель должна быть эмоционально значима для ребенка – по ее достижению ребенок должен получить похвалу от взрослого или его удивление. К семи годам начинает формироваться произвольная память (т</w:t>
      </w:r>
      <w:proofErr w:type="gramStart"/>
      <w:r>
        <w:rPr>
          <w:rStyle w:val="c16"/>
          <w:color w:val="000000"/>
          <w:sz w:val="28"/>
          <w:szCs w:val="28"/>
        </w:rPr>
        <w:t>.е</w:t>
      </w:r>
      <w:proofErr w:type="gramEnd"/>
      <w:r>
        <w:rPr>
          <w:rStyle w:val="c16"/>
          <w:color w:val="000000"/>
          <w:sz w:val="28"/>
          <w:szCs w:val="28"/>
        </w:rPr>
        <w:t xml:space="preserve"> ребенок начинает запоминать сознательно), это связано с физиологией. Полезно знать: - разучивание похожего материала стирает предыдущий, поэтому перед тем, как </w:t>
      </w:r>
      <w:proofErr w:type="gramStart"/>
      <w:r>
        <w:rPr>
          <w:rStyle w:val="c16"/>
          <w:color w:val="000000"/>
          <w:sz w:val="28"/>
          <w:szCs w:val="28"/>
        </w:rPr>
        <w:t>приступить к изучению нового необходимо сменить</w:t>
      </w:r>
      <w:proofErr w:type="gramEnd"/>
      <w:r>
        <w:rPr>
          <w:rStyle w:val="c16"/>
          <w:color w:val="000000"/>
          <w:sz w:val="28"/>
          <w:szCs w:val="28"/>
        </w:rPr>
        <w:t xml:space="preserve"> вид деятельности или сделать «переменку»; - для лучшего запоминания - лучше учить на ночь; - для лучшего запоминания задаются различные вопросы, типа: «Что про это говорится?» 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</w:t>
      </w:r>
      <w:proofErr w:type="gramStart"/>
      <w:r>
        <w:rPr>
          <w:rStyle w:val="c16"/>
          <w:color w:val="000000"/>
          <w:sz w:val="28"/>
          <w:szCs w:val="28"/>
        </w:rPr>
        <w:t>Благодаря</w:t>
      </w:r>
      <w:proofErr w:type="gramEnd"/>
      <w:r>
        <w:rPr>
          <w:rStyle w:val="c16"/>
          <w:color w:val="000000"/>
          <w:sz w:val="28"/>
          <w:szCs w:val="28"/>
        </w:rPr>
        <w:t xml:space="preserve"> </w:t>
      </w:r>
      <w:proofErr w:type="gramStart"/>
      <w:r>
        <w:rPr>
          <w:rStyle w:val="c16"/>
          <w:color w:val="000000"/>
          <w:sz w:val="28"/>
          <w:szCs w:val="28"/>
        </w:rPr>
        <w:t>ей</w:t>
      </w:r>
      <w:proofErr w:type="gramEnd"/>
      <w:r>
        <w:rPr>
          <w:rStyle w:val="c16"/>
          <w:color w:val="000000"/>
          <w:sz w:val="28"/>
          <w:szCs w:val="28"/>
        </w:rPr>
        <w:t xml:space="preserve"> мы сможем </w:t>
      </w:r>
      <w:proofErr w:type="spellStart"/>
      <w:r>
        <w:rPr>
          <w:rStyle w:val="c16"/>
          <w:color w:val="000000"/>
          <w:sz w:val="28"/>
          <w:szCs w:val="28"/>
        </w:rPr>
        <w:t>простимулировать</w:t>
      </w:r>
      <w:proofErr w:type="spellEnd"/>
      <w:r>
        <w:rPr>
          <w:rStyle w:val="c16"/>
          <w:color w:val="000000"/>
          <w:sz w:val="28"/>
          <w:szCs w:val="28"/>
        </w:rPr>
        <w:t xml:space="preserve"> детскую активность, увеличить объем словесно - логической памяти, а также </w:t>
      </w:r>
      <w:r>
        <w:rPr>
          <w:rStyle w:val="c16"/>
          <w:color w:val="000000"/>
          <w:sz w:val="28"/>
          <w:szCs w:val="28"/>
        </w:rPr>
        <w:lastRenderedPageBreak/>
        <w:t xml:space="preserve">сделаем процесс обучения более эмоциональным и увлекательным. Именно интерес к тому, что предлагается </w:t>
      </w:r>
      <w:proofErr w:type="gramStart"/>
      <w:r>
        <w:rPr>
          <w:rStyle w:val="c16"/>
          <w:color w:val="000000"/>
          <w:sz w:val="28"/>
          <w:szCs w:val="28"/>
        </w:rPr>
        <w:t>ребенку</w:t>
      </w:r>
      <w:proofErr w:type="gramEnd"/>
      <w:r>
        <w:rPr>
          <w:rStyle w:val="c16"/>
          <w:color w:val="000000"/>
          <w:sz w:val="28"/>
          <w:szCs w:val="28"/>
        </w:rPr>
        <w:t xml:space="preserve"> позволяет обеспечивать запоминание.</w:t>
      </w:r>
    </w:p>
    <w:p w:rsidR="0013184A" w:rsidRDefault="0013184A" w:rsidP="0013184A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Предлагаем Вам несколько игр для развития словесно – логической памяти </w:t>
      </w:r>
      <w:r>
        <w:rPr>
          <w:rStyle w:val="c19"/>
          <w:b/>
          <w:bCs/>
          <w:color w:val="000000"/>
          <w:sz w:val="28"/>
          <w:szCs w:val="28"/>
        </w:rPr>
        <w:t>«Парочки»</w:t>
      </w:r>
    </w:p>
    <w:p w:rsidR="0013184A" w:rsidRDefault="0013184A" w:rsidP="0013184A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 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>
        <w:rPr>
          <w:rStyle w:val="c16"/>
          <w:color w:val="000000"/>
          <w:sz w:val="28"/>
          <w:szCs w:val="28"/>
        </w:rPr>
        <w:t>образом</w:t>
      </w:r>
      <w:proofErr w:type="gramEnd"/>
      <w:r>
        <w:rPr>
          <w:rStyle w:val="c16"/>
          <w:color w:val="000000"/>
          <w:sz w:val="28"/>
          <w:szCs w:val="28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 «Со словами я играю, их запоминаю» 1. Я назову слова, а ты запомни: жираф, кровать, кошка, собака, кресло (постепенно увеличиваем до 10 слов). Повтори! 2. На какие группы можно разделить эти слова? </w:t>
      </w:r>
      <w:proofErr w:type="gramStart"/>
      <w:r>
        <w:rPr>
          <w:rStyle w:val="c16"/>
          <w:color w:val="000000"/>
          <w:sz w:val="28"/>
          <w:szCs w:val="28"/>
        </w:rPr>
        <w:t>(Чем больше назовет, тем лучше мыслит ребенок.</w:t>
      </w:r>
      <w:proofErr w:type="gramEnd"/>
      <w:r>
        <w:rPr>
          <w:rStyle w:val="c16"/>
          <w:color w:val="000000"/>
          <w:sz w:val="28"/>
          <w:szCs w:val="28"/>
        </w:rPr>
        <w:t xml:space="preserve"> </w:t>
      </w:r>
      <w:proofErr w:type="gramStart"/>
      <w:r>
        <w:rPr>
          <w:rStyle w:val="c16"/>
          <w:color w:val="000000"/>
          <w:sz w:val="28"/>
          <w:szCs w:val="28"/>
        </w:rPr>
        <w:t>Но, мы постепенно подводим к мысли о 2 группах слов) Теперь вспомни только животных, а потом назови мебель. 3.</w:t>
      </w:r>
      <w:proofErr w:type="gramEnd"/>
      <w:r>
        <w:rPr>
          <w:rStyle w:val="c16"/>
          <w:color w:val="000000"/>
          <w:sz w:val="28"/>
          <w:szCs w:val="28"/>
        </w:rPr>
        <w:t xml:space="preserve"> Повтори все слова еще раз.</w:t>
      </w:r>
    </w:p>
    <w:p w:rsidR="0013184A" w:rsidRDefault="0013184A" w:rsidP="0013184A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«Перепутались»</w:t>
      </w:r>
      <w:r>
        <w:rPr>
          <w:rStyle w:val="c16"/>
          <w:color w:val="000000"/>
          <w:sz w:val="28"/>
          <w:szCs w:val="28"/>
        </w:rPr>
        <w:t> </w:t>
      </w:r>
    </w:p>
    <w:p w:rsidR="0013184A" w:rsidRDefault="0013184A" w:rsidP="0013184A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Взрослый выставляет 5 – 6 игрушек перед ребенком, и рассказывает: «На пароход стояла очередь: первым стоял слон, потом кукла Катя, за ней </w:t>
      </w:r>
      <w:proofErr w:type="spellStart"/>
      <w:r>
        <w:rPr>
          <w:rStyle w:val="c16"/>
          <w:color w:val="000000"/>
          <w:sz w:val="28"/>
          <w:szCs w:val="28"/>
        </w:rPr>
        <w:t>розовый</w:t>
      </w:r>
      <w:proofErr w:type="spellEnd"/>
      <w:r>
        <w:rPr>
          <w:rStyle w:val="c16"/>
          <w:color w:val="000000"/>
          <w:sz w:val="28"/>
          <w:szCs w:val="28"/>
        </w:rPr>
        <w:t xml:space="preserve">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</w:t>
      </w:r>
    </w:p>
    <w:p w:rsidR="0013184A" w:rsidRDefault="0013184A" w:rsidP="0013184A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«Запомни – повтори»</w:t>
      </w:r>
      <w:r>
        <w:rPr>
          <w:rStyle w:val="c16"/>
          <w:color w:val="000000"/>
          <w:sz w:val="28"/>
          <w:szCs w:val="28"/>
        </w:rPr>
        <w:t> </w:t>
      </w:r>
    </w:p>
    <w:p w:rsidR="0013184A" w:rsidRDefault="0013184A" w:rsidP="0013184A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>
        <w:rPr>
          <w:rStyle w:val="c16"/>
          <w:color w:val="000000"/>
          <w:sz w:val="28"/>
          <w:szCs w:val="28"/>
        </w:rPr>
        <w:t>миШка</w:t>
      </w:r>
      <w:proofErr w:type="spellEnd"/>
      <w:r>
        <w:rPr>
          <w:rStyle w:val="c16"/>
          <w:color w:val="000000"/>
          <w:sz w:val="28"/>
          <w:szCs w:val="28"/>
        </w:rPr>
        <w:t xml:space="preserve">, </w:t>
      </w:r>
      <w:proofErr w:type="spellStart"/>
      <w:r>
        <w:rPr>
          <w:rStyle w:val="c16"/>
          <w:color w:val="000000"/>
          <w:sz w:val="28"/>
          <w:szCs w:val="28"/>
        </w:rPr>
        <w:t>ШиШка</w:t>
      </w:r>
      <w:proofErr w:type="spellEnd"/>
      <w:r>
        <w:rPr>
          <w:rStyle w:val="c16"/>
          <w:color w:val="000000"/>
          <w:sz w:val="28"/>
          <w:szCs w:val="28"/>
        </w:rPr>
        <w:t xml:space="preserve">, Шапка, </w:t>
      </w:r>
      <w:proofErr w:type="spellStart"/>
      <w:r>
        <w:rPr>
          <w:rStyle w:val="c16"/>
          <w:color w:val="000000"/>
          <w:sz w:val="28"/>
          <w:szCs w:val="28"/>
        </w:rPr>
        <w:t>уШи</w:t>
      </w:r>
      <w:proofErr w:type="spellEnd"/>
      <w:r>
        <w:rPr>
          <w:rStyle w:val="c16"/>
          <w:color w:val="000000"/>
          <w:sz w:val="28"/>
          <w:szCs w:val="28"/>
        </w:rPr>
        <w:t xml:space="preserve">, Шаль) и </w:t>
      </w:r>
      <w:proofErr w:type="spellStart"/>
      <w:r>
        <w:rPr>
          <w:rStyle w:val="c16"/>
          <w:color w:val="000000"/>
          <w:sz w:val="28"/>
          <w:szCs w:val="28"/>
        </w:rPr>
        <w:t>т.д</w:t>
      </w:r>
      <w:proofErr w:type="spellEnd"/>
      <w:proofErr w:type="gramStart"/>
      <w:r>
        <w:rPr>
          <w:rStyle w:val="c16"/>
          <w:color w:val="000000"/>
          <w:sz w:val="28"/>
          <w:szCs w:val="28"/>
        </w:rPr>
        <w:t xml:space="preserve"> .</w:t>
      </w:r>
      <w:proofErr w:type="gramEnd"/>
      <w:r>
        <w:rPr>
          <w:rStyle w:val="c16"/>
          <w:color w:val="000000"/>
          <w:sz w:val="28"/>
          <w:szCs w:val="28"/>
        </w:rPr>
        <w:t xml:space="preserve"> Важно, что бы ребенок соблюдал предложенную последовательность. «</w:t>
      </w:r>
      <w:proofErr w:type="spellStart"/>
      <w:r>
        <w:rPr>
          <w:rStyle w:val="c16"/>
          <w:color w:val="000000"/>
          <w:sz w:val="28"/>
          <w:szCs w:val="28"/>
        </w:rPr>
        <w:t>Сравнилки</w:t>
      </w:r>
      <w:proofErr w:type="spellEnd"/>
      <w:r>
        <w:rPr>
          <w:rStyle w:val="c16"/>
          <w:color w:val="000000"/>
          <w:sz w:val="28"/>
          <w:szCs w:val="28"/>
        </w:rPr>
        <w:t>» Предлагаем ребенку сравнить 2 предмета (муха и бабочка, дерево и куст, волк и собака), и, рассказать, чем похожи, и чем отличаются. Ребенок 6 - 7 лет должен выделять главные признаки предметов.</w:t>
      </w:r>
    </w:p>
    <w:p w:rsidR="0013184A" w:rsidRDefault="0013184A" w:rsidP="0013184A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«Я начну, вы продолжайте»</w:t>
      </w:r>
      <w:r>
        <w:rPr>
          <w:rStyle w:val="c16"/>
          <w:color w:val="000000"/>
          <w:sz w:val="28"/>
          <w:szCs w:val="28"/>
        </w:rPr>
        <w:t> </w:t>
      </w:r>
    </w:p>
    <w:p w:rsidR="0013184A" w:rsidRDefault="0013184A" w:rsidP="0013184A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 «4 лишний» В предложенной серии </w:t>
      </w:r>
      <w:proofErr w:type="spellStart"/>
      <w:r>
        <w:rPr>
          <w:rStyle w:val="c16"/>
          <w:color w:val="000000"/>
          <w:sz w:val="28"/>
          <w:szCs w:val="28"/>
        </w:rPr>
        <w:t>картинок</w:t>
      </w:r>
      <w:proofErr w:type="gramStart"/>
      <w:r>
        <w:rPr>
          <w:rStyle w:val="c16"/>
          <w:color w:val="000000"/>
          <w:sz w:val="28"/>
          <w:szCs w:val="28"/>
        </w:rPr>
        <w:t>,г</w:t>
      </w:r>
      <w:proofErr w:type="gramEnd"/>
      <w:r>
        <w:rPr>
          <w:rStyle w:val="c16"/>
          <w:color w:val="000000"/>
          <w:sz w:val="28"/>
          <w:szCs w:val="28"/>
        </w:rPr>
        <w:t>де</w:t>
      </w:r>
      <w:proofErr w:type="spellEnd"/>
      <w:r>
        <w:rPr>
          <w:rStyle w:val="c16"/>
          <w:color w:val="000000"/>
          <w:sz w:val="28"/>
          <w:szCs w:val="28"/>
        </w:rPr>
        <w:t xml:space="preserve"> 3 картинки можно объединить в группу по общему признаку, а 4 лишняя, ребенок находит «лишнюю» и, объясняет свой выбор. Лишний петух, потому что свинья, корова и лошадь – домашние животные, а петух птица.</w:t>
      </w:r>
    </w:p>
    <w:p w:rsidR="00BB3F63" w:rsidRDefault="00BB3F63"/>
    <w:sectPr w:rsidR="00BB3F63" w:rsidSect="00E8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84A"/>
    <w:rsid w:val="0013184A"/>
    <w:rsid w:val="00BB3F63"/>
    <w:rsid w:val="00C43392"/>
    <w:rsid w:val="00E8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3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3184A"/>
  </w:style>
  <w:style w:type="character" w:customStyle="1" w:styleId="c10">
    <w:name w:val="c10"/>
    <w:basedOn w:val="a0"/>
    <w:rsid w:val="0013184A"/>
  </w:style>
  <w:style w:type="character" w:customStyle="1" w:styleId="c16">
    <w:name w:val="c16"/>
    <w:basedOn w:val="a0"/>
    <w:rsid w:val="0013184A"/>
  </w:style>
  <w:style w:type="character" w:customStyle="1" w:styleId="c24">
    <w:name w:val="c24"/>
    <w:basedOn w:val="a0"/>
    <w:rsid w:val="00131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2025-04-06T16:11:00Z</dcterms:created>
  <dcterms:modified xsi:type="dcterms:W3CDTF">2025-04-06T16:15:00Z</dcterms:modified>
</cp:coreProperties>
</file>